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1"/>
      <w:bookmarkEnd w:id="0"/>
      <w:r>
        <w:rPr>
          <w:rFonts w:ascii="Calibri" w:hAnsi="Calibri" w:cs="Calibri"/>
          <w:b/>
          <w:bCs/>
        </w:rPr>
        <w:t>МИНИСТЕРСТВО ОБРАЗОВАНИЯ И НАУКИ РОССИЙСКОЙ ФЕДЕРАЦИИ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ДЕПАРТАМЕНТ ГОСУДАРСТВЕННОЙ ПОЛИТИКИ В СФЕРЕ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ОБЩЕГО ОБРАЗОВАНИЯ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ПИСЬМО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18 июля 2013 г. N 08-950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НАПРАВЛЕНИИ РЕКОМЕНДАЦИЙ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Департамент государственной политики в сфере общего образования в соответствии с </w:t>
      </w:r>
      <w:hyperlink r:id="rId4" w:history="1">
        <w:r>
          <w:rPr>
            <w:rFonts w:ascii="Calibri" w:hAnsi="Calibri" w:cs="Calibri"/>
            <w:color w:val="0000FF"/>
          </w:rPr>
          <w:t>распоряжением</w:t>
        </w:r>
      </w:hyperlink>
      <w:r>
        <w:rPr>
          <w:rFonts w:ascii="Calibri" w:hAnsi="Calibri" w:cs="Calibri"/>
        </w:rPr>
        <w:t xml:space="preserve"> Правительства Российской Федерации N 487-р от 30 марта 2013 г. и Планом мероприятий по формированию независимой оценки качества работы организаций, оказывающих социальные услуги, на 2013 - 2015 годы, утвержденным приказом </w:t>
      </w:r>
      <w:proofErr w:type="spellStart"/>
      <w:r>
        <w:rPr>
          <w:rFonts w:ascii="Calibri" w:hAnsi="Calibri" w:cs="Calibri"/>
        </w:rPr>
        <w:t>Минобрнауки</w:t>
      </w:r>
      <w:proofErr w:type="spellEnd"/>
      <w:r>
        <w:rPr>
          <w:rFonts w:ascii="Calibri" w:hAnsi="Calibri" w:cs="Calibri"/>
        </w:rPr>
        <w:t xml:space="preserve"> России от 7 июня 2013 г. N 447, направляет </w:t>
      </w:r>
      <w:hyperlink w:anchor="Par21" w:history="1">
        <w:r>
          <w:rPr>
            <w:rFonts w:ascii="Calibri" w:hAnsi="Calibri" w:cs="Calibri"/>
            <w:color w:val="0000FF"/>
          </w:rPr>
          <w:t>рекомендации</w:t>
        </w:r>
      </w:hyperlink>
      <w:r>
        <w:rPr>
          <w:rFonts w:ascii="Calibri" w:hAnsi="Calibri" w:cs="Calibri"/>
        </w:rPr>
        <w:t xml:space="preserve"> учредителям государственных (муниципальных) дошкольных образовательных организаций и общеобразовательных организаций</w:t>
      </w:r>
      <w:proofErr w:type="gramEnd"/>
      <w:r>
        <w:rPr>
          <w:rFonts w:ascii="Calibri" w:hAnsi="Calibri" w:cs="Calibri"/>
        </w:rPr>
        <w:t xml:space="preserve"> о перечне дополнительной необходимой и достоверной информации, предоставляемой гражданам - потребителям услуг, о деятельности данных организаций.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А.В.ЗЫРЯНОВА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19"/>
      <w:bookmarkEnd w:id="1"/>
      <w:r>
        <w:rPr>
          <w:rFonts w:ascii="Calibri" w:hAnsi="Calibri" w:cs="Calibri"/>
        </w:rPr>
        <w:t>Приложение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bookmarkStart w:id="2" w:name="Par21"/>
      <w:bookmarkEnd w:id="2"/>
      <w:r>
        <w:rPr>
          <w:rFonts w:ascii="Calibri" w:hAnsi="Calibri" w:cs="Calibri"/>
        </w:rPr>
        <w:t>РЕКОМЕНДАЦИИ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ПО ПРЕДОСТАВЛЕНИЮ ГРАЖДАНАМ - ПОТРЕБИТЕЛЯМ УСЛУГ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ДОПОЛНИТЕЛЬНОЙ НЕОБХОДИМОЙ И ДОСТОВЕРНОЙ ИНФОРМАЦИИ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 ДЕЯТЕЛЬНОСТИ </w:t>
      </w:r>
      <w:proofErr w:type="gramStart"/>
      <w:r>
        <w:rPr>
          <w:rFonts w:ascii="Calibri" w:hAnsi="Calibri" w:cs="Calibri"/>
        </w:rPr>
        <w:t>ГОСУДАРСТВЕННЫХ</w:t>
      </w:r>
      <w:proofErr w:type="gramEnd"/>
      <w:r>
        <w:rPr>
          <w:rFonts w:ascii="Calibri" w:hAnsi="Calibri" w:cs="Calibri"/>
        </w:rPr>
        <w:t xml:space="preserve"> (МУНИЦИПАЛЬНЫХ)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ДОШКОЛЬНЫХ ОБРАЗОВАТЕЛЬНЫХ ОРГАНИЗАЦИЙ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И ОБЩЕОБРАЗОВАТЕЛЬНЫХ ОРГАНИЗАЦИЙ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Учредителям государственных (муниципальных) дошкольных образовательных организаций и общеобразовательных организаций рекомендуется представлять гражданам - потребителям образовательных услуг в качестве дополнительной необходимой и достоверной информации о деятельности указанных организаций следующие данные: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о наличии и составе органов общественно-государственного управления образовательной организацией (совет образовательной организации, попечительский совет, родительский комитет и т.д.), их компетенции, полномочиях, составе, график проведения заседаний, контактная информация (ссылка на сайт (страницу) в сети Интернет, телефон секретаря);</w:t>
      </w:r>
      <w:proofErr w:type="gramEnd"/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сроках и повестке заседаний педагогического совета, совета трудового коллектива, других коллегиальных органов образовательной организации, а также информация о решениях, принятых по итогам проведения указанных мероприятий;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 организации </w:t>
      </w:r>
      <w:proofErr w:type="spellStart"/>
      <w:r>
        <w:rPr>
          <w:rFonts w:ascii="Calibri" w:hAnsi="Calibri" w:cs="Calibri"/>
        </w:rPr>
        <w:t>внеучебной</w:t>
      </w:r>
      <w:proofErr w:type="spellEnd"/>
      <w:r>
        <w:rPr>
          <w:rFonts w:ascii="Calibri" w:hAnsi="Calibri" w:cs="Calibri"/>
        </w:rPr>
        <w:t xml:space="preserve"> деятельности обучающихся (экскурсии, походы и т.д.) и отчеты по итогам проведения таких мероприятий;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 мероприятиях, проводимых в образовательной организации во </w:t>
      </w:r>
      <w:proofErr w:type="spellStart"/>
      <w:r>
        <w:rPr>
          <w:rFonts w:ascii="Calibri" w:hAnsi="Calibri" w:cs="Calibri"/>
        </w:rPr>
        <w:t>внеучебное</w:t>
      </w:r>
      <w:proofErr w:type="spellEnd"/>
      <w:r>
        <w:rPr>
          <w:rFonts w:ascii="Calibri" w:hAnsi="Calibri" w:cs="Calibri"/>
        </w:rPr>
        <w:t xml:space="preserve"> время (работа кружков, секций, клубов и т.д.);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исчерпывающий перечень услуг, оказываемых образовательной организацией гражданам бесплатно в рамках реализации общеобразовательных программ в соответствии с федеральными государственными образовательными стандартами (на базовом и углубленных уровнях);</w:t>
      </w:r>
      <w:proofErr w:type="gramEnd"/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сведения о возможности, порядке и условиях внесения физическими и (или) юридическими лицами добровольных пожертвований и целевых взносов, механизмах принятия решения о </w:t>
      </w:r>
      <w:r>
        <w:rPr>
          <w:rFonts w:ascii="Calibri" w:hAnsi="Calibri" w:cs="Calibri"/>
        </w:rPr>
        <w:lastRenderedPageBreak/>
        <w:t xml:space="preserve">необходимости привлечения указанных средств на нужды образовательной организации, а также осуществления </w:t>
      </w:r>
      <w:proofErr w:type="gramStart"/>
      <w:r>
        <w:rPr>
          <w:rFonts w:ascii="Calibri" w:hAnsi="Calibri" w:cs="Calibri"/>
        </w:rPr>
        <w:t>контроля за</w:t>
      </w:r>
      <w:proofErr w:type="gramEnd"/>
      <w:r>
        <w:rPr>
          <w:rFonts w:ascii="Calibri" w:hAnsi="Calibri" w:cs="Calibri"/>
        </w:rPr>
        <w:t xml:space="preserve"> их расходованием;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обезличенная информация о результатах прохождения </w:t>
      </w:r>
      <w:proofErr w:type="gramStart"/>
      <w:r>
        <w:rPr>
          <w:rFonts w:ascii="Calibri" w:hAnsi="Calibri" w:cs="Calibri"/>
        </w:rPr>
        <w:t>обучающимися</w:t>
      </w:r>
      <w:proofErr w:type="gramEnd"/>
      <w:r>
        <w:rPr>
          <w:rFonts w:ascii="Calibri" w:hAnsi="Calibri" w:cs="Calibri"/>
        </w:rPr>
        <w:t xml:space="preserve"> итоговой аттестации, в том числе государственной итоговой аттестации (с указанием доли обучающихся, не прошедших итоговую аттестацию; набравших максимально возможное количество баллов и т.д.);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сроках, местах и условиях проведения школьных, межшкольных, муниципальных, межмуниципальных, региональных, межрегиональных конкурсных мероприятий для детей и подростков, а также информация о результатах участия обучающихся образовательной организации в данных мероприятиях;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 проведении в образовательной организации праздничных мероприятий;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телефоны, адреса (в том числе в сети Интернет) регионального представителя Уполномоченного по правам детей, региональной Общественной палаты, региональной и муниципальной службы социальной защиты, службы психологической поддержки детей, подростков и их родителей и т.д.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 целях обеспечения информационной открытости учредителям государственных (муниципальных) дошкольных образовательных и общеобразовательных организаций рекомендуется обеспечить создание, функционирование официальных сайтов подведомственных образовательных организаций в сети Интернет либо предусмотреть выделение страниц на официальном сайте государственных органов исполнительной власти, осуществляющих управление в сфере образования, органов местного самоуправления.</w:t>
      </w:r>
      <w:proofErr w:type="gramEnd"/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Также на сайте учредителя государственных (муниципальных) дошкольных образовательных и общеобразовательных организаций целесообразно размещать телефоны "горячих линий", адреса электронных приемных (в том числе правоохранительных и контрольно-надзорных органов), других ресурсов, имеющихся в субъекте Российской Федерации (муниципальном образовании), которыми могут воспользоваться обучающиеся, их родители (законные представители) в случаях, когда действия администрации и других сотрудников образовательных организаций нарушают их права и законные интересы (нарушение</w:t>
      </w:r>
      <w:proofErr w:type="gramEnd"/>
      <w:r>
        <w:rPr>
          <w:rFonts w:ascii="Calibri" w:hAnsi="Calibri" w:cs="Calibri"/>
        </w:rPr>
        <w:t xml:space="preserve"> правил приема в образовательные организации, факты незаконных сборов денежных сре</w:t>
      </w:r>
      <w:proofErr w:type="gramStart"/>
      <w:r>
        <w:rPr>
          <w:rFonts w:ascii="Calibri" w:hAnsi="Calibri" w:cs="Calibri"/>
        </w:rPr>
        <w:t>дств с р</w:t>
      </w:r>
      <w:proofErr w:type="gramEnd"/>
      <w:r>
        <w:rPr>
          <w:rFonts w:ascii="Calibri" w:hAnsi="Calibri" w:cs="Calibri"/>
        </w:rPr>
        <w:t>одителей).</w:t>
      </w: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156EDD" w:rsidRDefault="00156EDD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235FE4" w:rsidRDefault="00235FE4"/>
    <w:sectPr w:rsidR="00235FE4" w:rsidSect="003B1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6EDD"/>
    <w:rsid w:val="000B5FD6"/>
    <w:rsid w:val="00156EDD"/>
    <w:rsid w:val="00235FE4"/>
    <w:rsid w:val="005721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F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6E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6E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ABBB6835A2B432AF5B0846BBA115F3798FCE92689B722DA04B6008B7308CF62DBA1092F9CBC70432CYC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735</Words>
  <Characters>4196</Characters>
  <Application>Microsoft Office Word</Application>
  <DocSecurity>0</DocSecurity>
  <Lines>34</Lines>
  <Paragraphs>9</Paragraphs>
  <ScaleCrop>false</ScaleCrop>
  <Company>невская адм</Company>
  <LinksUpToDate>false</LinksUpToDate>
  <CharactersWithSpaces>4922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cp:lastPrinted>2014-09-16T16:25:00Z</cp:lastPrinted>
  <dcterms:created xsi:type="dcterms:W3CDTF">2014-09-16T16:24:00Z</dcterms:created>
  <dcterms:modified xsi:type="dcterms:W3CDTF">2014-10-11T10:55:00Z</dcterms:modified>
</cp:coreProperties>
</file>